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E86" w:rsidRPr="00F6642A" w:rsidRDefault="00045577" w:rsidP="00D001DE">
      <w:pPr>
        <w:spacing w:after="0" w:line="30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F6642A">
        <w:rPr>
          <w:rFonts w:ascii="Simplified Arabic" w:hAnsi="Simplified Arabic" w:cs="Simplified Arabic"/>
          <w:b/>
          <w:bCs/>
          <w:sz w:val="32"/>
          <w:szCs w:val="32"/>
          <w:rtl/>
        </w:rPr>
        <w:t>قائمة المراجع:</w:t>
      </w:r>
    </w:p>
    <w:p w:rsidR="00045577" w:rsidRPr="00CF04F2" w:rsidRDefault="00045577" w:rsidP="005217E8">
      <w:pPr>
        <w:pStyle w:val="a3"/>
        <w:numPr>
          <w:ilvl w:val="0"/>
          <w:numId w:val="1"/>
        </w:numPr>
        <w:spacing w:after="0" w:line="30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F04F2">
        <w:rPr>
          <w:rFonts w:ascii="Simplified Arabic" w:hAnsi="Simplified Arabic" w:cs="Simplified Arabic"/>
          <w:b/>
          <w:bCs/>
          <w:sz w:val="32"/>
          <w:szCs w:val="32"/>
          <w:rtl/>
        </w:rPr>
        <w:t>المصادر:</w:t>
      </w:r>
    </w:p>
    <w:p w:rsidR="00E44EAC" w:rsidRPr="00E44EAC" w:rsidRDefault="00E44EAC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E44EAC">
        <w:rPr>
          <w:rFonts w:ascii="Simplified Arabic" w:hAnsi="Simplified Arabic" w:cs="Simplified Arabic" w:hint="cs"/>
          <w:sz w:val="32"/>
          <w:szCs w:val="32"/>
          <w:rtl/>
        </w:rPr>
        <w:t>1</w:t>
      </w:r>
      <w:r w:rsidRPr="00E44EAC">
        <w:rPr>
          <w:rFonts w:ascii="Simplified Arabic" w:hAnsi="Simplified Arabic" w:cs="Simplified Arabic"/>
          <w:sz w:val="32"/>
          <w:szCs w:val="32"/>
          <w:rtl/>
        </w:rPr>
        <w:t>-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F04F2" w:rsidRPr="00E44EAC">
        <w:rPr>
          <w:rFonts w:ascii="Simplified Arabic" w:hAnsi="Simplified Arabic" w:cs="Simplified Arabic"/>
          <w:sz w:val="32"/>
          <w:szCs w:val="32"/>
          <w:rtl/>
        </w:rPr>
        <w:t xml:space="preserve">القرآن الكريم </w:t>
      </w:r>
    </w:p>
    <w:p w:rsidR="005217E8" w:rsidRDefault="005217E8" w:rsidP="005217E8">
      <w:pPr>
        <w:spacing w:after="0" w:line="300" w:lineRule="auto"/>
        <w:jc w:val="both"/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 xml:space="preserve">2 - </w:t>
      </w:r>
      <w:r w:rsidRPr="00EA204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 xml:space="preserve">حاشية السندي علي ابن ماجه ، دار الجيل ، بيروت </w:t>
      </w:r>
    </w:p>
    <w:p w:rsidR="005217E8" w:rsidRDefault="005217E8" w:rsidP="005217E8">
      <w:pPr>
        <w:spacing w:after="0" w:line="300" w:lineRule="auto"/>
        <w:jc w:val="both"/>
        <w:rPr>
          <w:rtl/>
        </w:rPr>
      </w:pPr>
      <w:r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>3</w:t>
      </w:r>
      <w:r w:rsidRPr="00E44EAC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 xml:space="preserve"> - فتح الباري</w:t>
      </w:r>
      <w:r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 xml:space="preserve"> ، شرح صحيح البخاري ،دار الريان  </w:t>
      </w:r>
      <w:r w:rsidRPr="00E44EAC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>للتراث الريا</w:t>
      </w:r>
      <w:r>
        <w:rPr>
          <w:rFonts w:hint="cs"/>
          <w:rtl/>
        </w:rPr>
        <w:t xml:space="preserve">ض </w:t>
      </w:r>
      <w:r w:rsidRPr="0020086A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 xml:space="preserve">1407ه </w:t>
      </w:r>
      <w:r>
        <w:rPr>
          <w:rFonts w:hint="cs"/>
          <w:rtl/>
        </w:rPr>
        <w:t xml:space="preserve">، </w:t>
      </w:r>
      <w:r w:rsidR="00F668DE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>1986</w:t>
      </w:r>
      <w:r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 xml:space="preserve"> م</w:t>
      </w:r>
    </w:p>
    <w:p w:rsidR="005217E8" w:rsidRPr="00EA2046" w:rsidRDefault="005217E8" w:rsidP="005217E8">
      <w:pPr>
        <w:spacing w:after="0" w:line="300" w:lineRule="auto"/>
        <w:jc w:val="both"/>
        <w:rPr>
          <w:rFonts w:ascii="Simplified Arabic" w:eastAsia="Times New Roman" w:hAnsi="Simplified Arabic" w:cs="Simplified Arabic"/>
          <w:color w:val="000000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>4</w:t>
      </w:r>
      <w:r w:rsidRPr="00EA204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>- شرح النووي على مسلم ، دار الخير سوريا للنشر ،1426، 1996 .</w:t>
      </w:r>
    </w:p>
    <w:p w:rsidR="005217E8" w:rsidRPr="00EA2046" w:rsidRDefault="005217E8" w:rsidP="005217E8">
      <w:pPr>
        <w:tabs>
          <w:tab w:val="left" w:pos="6024"/>
          <w:tab w:val="left" w:pos="7210"/>
        </w:tabs>
        <w:spacing w:after="0" w:line="300" w:lineRule="auto"/>
        <w:ind w:left="95"/>
        <w:jc w:val="both"/>
        <w:rPr>
          <w:rFonts w:ascii="Arial" w:eastAsia="Times New Roman" w:hAnsi="Arial" w:cs="Arial"/>
          <w:color w:val="000000"/>
        </w:rPr>
      </w:pPr>
      <w:r w:rsidRPr="00F6642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ب- الكتب باللغة العربية </w:t>
      </w:r>
      <w:r w:rsidRPr="00EA2046">
        <w:rPr>
          <w:rFonts w:ascii="Simplified Arabic" w:hAnsi="Simplified Arabic" w:cs="Simplified Arabic"/>
          <w:b/>
          <w:bCs/>
          <w:sz w:val="32"/>
          <w:szCs w:val="32"/>
        </w:rPr>
        <w:tab/>
      </w:r>
      <w:r w:rsidRPr="00EA2046">
        <w:rPr>
          <w:rFonts w:ascii="Arial" w:eastAsia="Times New Roman" w:hAnsi="Arial" w:cs="Arial"/>
          <w:color w:val="000000"/>
        </w:rPr>
        <w:tab/>
      </w:r>
    </w:p>
    <w:p w:rsidR="00DD5C26" w:rsidRPr="00DD5C26" w:rsidRDefault="00DD5C26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أحمد محمد كنعان ،تقديم</w:t>
      </w:r>
      <w:r w:rsidR="005217E8">
        <w:rPr>
          <w:rFonts w:ascii="Simplified Arabic" w:hAnsi="Simplified Arabic" w:cs="Simplified Arabic"/>
          <w:sz w:val="32"/>
          <w:szCs w:val="32"/>
          <w:rtl/>
        </w:rPr>
        <w:t xml:space="preserve"> محمد هيثم الخياط، دار النفائس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، الطبعة الأولى، 2000</w:t>
      </w:r>
      <w:r w:rsidR="0020086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004D9A" w:rsidRDefault="00D163FF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</w:t>
      </w:r>
      <w:r w:rsidR="005217E8">
        <w:rPr>
          <w:rFonts w:ascii="Simplified Arabic" w:hAnsi="Simplified Arabic" w:cs="Simplified Arabic"/>
          <w:sz w:val="32"/>
          <w:szCs w:val="32"/>
          <w:rtl/>
        </w:rPr>
        <w:t>- السيد عبد الوهاب عرفه</w:t>
      </w:r>
      <w:r w:rsidR="005C77D1" w:rsidRPr="00F6642A">
        <w:rPr>
          <w:rFonts w:ascii="Simplified Arabic" w:hAnsi="Simplified Arabic" w:cs="Simplified Arabic"/>
          <w:sz w:val="32"/>
          <w:szCs w:val="32"/>
          <w:rtl/>
        </w:rPr>
        <w:t>، الوسيط في المسؤولية الج</w:t>
      </w:r>
      <w:r w:rsidR="005217E8">
        <w:rPr>
          <w:rFonts w:ascii="Simplified Arabic" w:hAnsi="Simplified Arabic" w:cs="Simplified Arabic"/>
          <w:sz w:val="32"/>
          <w:szCs w:val="32"/>
          <w:rtl/>
        </w:rPr>
        <w:t>نائية والمدنية للطبيب والصيدلي</w:t>
      </w:r>
      <w:r w:rsidR="005C77D1" w:rsidRPr="00F6642A">
        <w:rPr>
          <w:rFonts w:ascii="Simplified Arabic" w:hAnsi="Simplified Arabic" w:cs="Simplified Arabic"/>
          <w:sz w:val="32"/>
          <w:szCs w:val="32"/>
          <w:rtl/>
        </w:rPr>
        <w:t>،</w:t>
      </w:r>
      <w:r w:rsidR="005217E8">
        <w:rPr>
          <w:rFonts w:ascii="Simplified Arabic" w:hAnsi="Simplified Arabic" w:cs="Simplified Arabic"/>
          <w:sz w:val="32"/>
          <w:szCs w:val="32"/>
        </w:rPr>
        <w:t xml:space="preserve"> </w:t>
      </w:r>
      <w:r w:rsidR="005C77D1" w:rsidRPr="00F6642A">
        <w:rPr>
          <w:rFonts w:ascii="Simplified Arabic" w:hAnsi="Simplified Arabic" w:cs="Simplified Arabic"/>
          <w:sz w:val="32"/>
          <w:szCs w:val="32"/>
          <w:rtl/>
        </w:rPr>
        <w:t>دار المطبوعات الجامعية أمام كلية الحقوق، جامعة الإسكندرية ، 2006.</w:t>
      </w:r>
    </w:p>
    <w:p w:rsidR="00DD5C26" w:rsidRDefault="00DD5C2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3-.بارش سليمان، محاضرات في شرح قانون العقوبات القسم</w:t>
      </w:r>
      <w:r w:rsidR="005217E8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الخاص،</w:t>
      </w:r>
      <w:r w:rsidR="005217E8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الطبعة</w:t>
      </w:r>
      <w:r w:rsidR="005217E8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الأولى، 1985.</w:t>
      </w:r>
    </w:p>
    <w:p w:rsidR="00DD5C26" w:rsidRDefault="00DD5C26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بارش سليمان،</w:t>
      </w:r>
      <w:r w:rsidR="005217E8">
        <w:rPr>
          <w:rFonts w:ascii="Simplified Arabic" w:hAnsi="Simplified Arabic" w:cs="Simplified Arabic"/>
          <w:sz w:val="32"/>
          <w:szCs w:val="32"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شرح قانون العقوبات الجزائري، الجزء الأول،</w:t>
      </w:r>
      <w:r w:rsidR="005217E8">
        <w:rPr>
          <w:rFonts w:ascii="Simplified Arabic" w:hAnsi="Simplified Arabic" w:cs="Simplified Arabic"/>
          <w:sz w:val="32"/>
          <w:szCs w:val="32"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(شرعية التجريم)،</w:t>
      </w:r>
      <w:r w:rsidR="005217E8">
        <w:rPr>
          <w:rFonts w:ascii="Simplified Arabic" w:hAnsi="Simplified Arabic" w:cs="Simplified Arabic"/>
          <w:sz w:val="32"/>
          <w:szCs w:val="32"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1992 .</w:t>
      </w:r>
    </w:p>
    <w:p w:rsidR="00DD5C26" w:rsidRDefault="00DD5C26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5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ثائر جمعة شهاب العاني،المسؤولية الجزائية للأطباء، منشورات حلبي الحقوقية، فرع الأول، بناية الزبن شارع القنطاوي،</w:t>
      </w:r>
      <w:r w:rsidR="005217E8">
        <w:rPr>
          <w:rFonts w:ascii="Simplified Arabic" w:hAnsi="Simplified Arabic" w:cs="Simplified Arabic"/>
          <w:sz w:val="32"/>
          <w:szCs w:val="32"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الطبعة الأولى، 2013 .</w:t>
      </w:r>
    </w:p>
    <w:p w:rsidR="00DD5C26" w:rsidRDefault="00DD5C26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6- رجاء محمد عبد المعبود، مبادئ علم الطب الشر</w:t>
      </w:r>
      <w:r w:rsidR="005217E8">
        <w:rPr>
          <w:rFonts w:ascii="Simplified Arabic" w:hAnsi="Simplified Arabic" w:cs="Simplified Arabic" w:hint="cs"/>
          <w:sz w:val="32"/>
          <w:szCs w:val="32"/>
          <w:rtl/>
        </w:rPr>
        <w:t>عي والسموم لرجال الأمن والقانون</w:t>
      </w:r>
      <w:r>
        <w:rPr>
          <w:rFonts w:ascii="Simplified Arabic" w:hAnsi="Simplified Arabic" w:cs="Simplified Arabic" w:hint="cs"/>
          <w:sz w:val="32"/>
          <w:szCs w:val="32"/>
          <w:rtl/>
        </w:rPr>
        <w:t>، الرياض، الطبعة الأولى، 2012 .</w:t>
      </w:r>
    </w:p>
    <w:p w:rsidR="008C4D46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7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سميرة عابد ديات، عمليات نقل وزرع الأعضاء البشرية بين القانون والشرع،</w:t>
      </w:r>
      <w:r w:rsidR="005217E8">
        <w:rPr>
          <w:rFonts w:ascii="Simplified Arabic" w:hAnsi="Simplified Arabic" w:cs="Simplified Arabic"/>
          <w:sz w:val="32"/>
          <w:szCs w:val="32"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منشورات الحلبي الحقوقية، الطبعة الأولى، 2004 .</w:t>
      </w:r>
    </w:p>
    <w:p w:rsidR="008C4D46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8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طاهري حسين، الخطأ الطبي والخطأ العلاجي في المستشفيات العامة دراسة مقارنة (الجزائر- فرنسا)، دار هومة ، 2008 .</w:t>
      </w:r>
    </w:p>
    <w:p w:rsidR="008C4D46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>9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عبد الله بن مفلح (ت:763ه) الآداب الشرعية، تحقيق شعب الأرنوط، عمر القيام ،مؤسسة الرسالة، بيروت، الطبعة الرابعة، 1426 .</w:t>
      </w:r>
    </w:p>
    <w:p w:rsidR="008C4D46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10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عبد الله سليمان، شرح قانون العقوبات الجزائري، القسم العام،</w:t>
      </w:r>
      <w:r w:rsidR="009429B0">
        <w:rPr>
          <w:rFonts w:ascii="Simplified Arabic" w:hAnsi="Simplified Arabic" w:cs="Simplified Arabic"/>
          <w:sz w:val="32"/>
          <w:szCs w:val="32"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ديوان المطبوعات الجامعية،</w:t>
      </w:r>
      <w:r w:rsidR="009429B0">
        <w:rPr>
          <w:rFonts w:ascii="Simplified Arabic" w:hAnsi="Simplified Arabic" w:cs="Simplified Arabic"/>
          <w:sz w:val="32"/>
          <w:szCs w:val="32"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الجزء الأول، الطبعة السادسة،</w:t>
      </w:r>
      <w:r w:rsidR="009429B0">
        <w:rPr>
          <w:rFonts w:ascii="Simplified Arabic" w:hAnsi="Simplified Arabic" w:cs="Simplified Arabic"/>
          <w:sz w:val="32"/>
          <w:szCs w:val="32"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2005 .</w:t>
      </w:r>
    </w:p>
    <w:p w:rsidR="008C4D46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11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عشوش كريم، العقد الطبي، دار هومة، الجزائر،</w:t>
      </w:r>
      <w:r w:rsidR="009429B0">
        <w:rPr>
          <w:rFonts w:ascii="Simplified Arabic" w:hAnsi="Simplified Arabic" w:cs="Simplified Arabic"/>
          <w:sz w:val="32"/>
          <w:szCs w:val="32"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2007.</w:t>
      </w:r>
    </w:p>
    <w:p w:rsidR="008C4D46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12- علي عصام غصن، الخطأ الطبي، منشورات زين الحقوقية</w:t>
      </w:r>
      <w:r w:rsidR="009429B0">
        <w:rPr>
          <w:rFonts w:ascii="Simplified Arabic" w:hAnsi="Simplified Arabic" w:cs="Simplified Arabic" w:hint="cs"/>
          <w:sz w:val="32"/>
          <w:szCs w:val="32"/>
          <w:rtl/>
        </w:rPr>
        <w:t>، الطبعة الثانية، 2010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C4D46" w:rsidRPr="00F6642A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13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علي محي الدين القرداقي، علي يوسف المحمدي، القضايا الطبية المعاصرة (دراسة فقهية طبية مقارنة)، دار البشائر الإسلامية، الطبعة الثانية، 2006 .</w:t>
      </w:r>
    </w:p>
    <w:p w:rsidR="008C4D46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14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عمر الخوري، شرح قانون العقوبات، القسم العام، جامعة الجزائر</w:t>
      </w:r>
      <w:r w:rsidR="009429B0">
        <w:rPr>
          <w:rFonts w:ascii="Simplified Arabic" w:hAnsi="Simplified Arabic" w:cs="Simplified Arabic"/>
          <w:sz w:val="32"/>
          <w:szCs w:val="32"/>
          <w:rtl/>
        </w:rPr>
        <w:t>، 2006-2007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8C4D46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15- فتوح عبد الله الشاذلي، شرح قانون العقوبات القسم الخاص، دار المطبوعات الجامعية، 2001 .</w:t>
      </w:r>
    </w:p>
    <w:p w:rsidR="008C4D46" w:rsidRDefault="008C4D46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16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فخري عبد الرزاق الحديثي ،شرح قانون العقوبات ، القسم العام ،الموسوعة الجنائية الأولى ، دار الثقافة للنشر والتوزيع ، الطبعة الأولى ،2009 .</w:t>
      </w:r>
    </w:p>
    <w:p w:rsidR="008C4D46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17- فريجة حسين، شرح قانون العقوبات الجزائري</w:t>
      </w:r>
      <w:r w:rsidR="009429B0">
        <w:rPr>
          <w:rFonts w:ascii="Simplified Arabic" w:hAnsi="Simplified Arabic" w:cs="Simplified Arabic" w:hint="cs"/>
          <w:sz w:val="32"/>
          <w:szCs w:val="32"/>
          <w:rtl/>
        </w:rPr>
        <w:t>، جرائم الأشخاص وجرائم الأموال</w:t>
      </w:r>
      <w:r>
        <w:rPr>
          <w:rFonts w:ascii="Simplified Arabic" w:hAnsi="Simplified Arabic" w:cs="Simplified Arabic" w:hint="cs"/>
          <w:sz w:val="32"/>
          <w:szCs w:val="32"/>
          <w:rtl/>
        </w:rPr>
        <w:t>، ديوان المطبوعات الجامعية، الجزائر ، 2006 .</w:t>
      </w:r>
    </w:p>
    <w:p w:rsidR="008C4D46" w:rsidRPr="00F6642A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18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لميس محمد محمود موسوعة وأطلس جسم الإنسان،</w:t>
      </w:r>
      <w:r w:rsidR="009429B0">
        <w:rPr>
          <w:rFonts w:ascii="Simplified Arabic" w:hAnsi="Simplified Arabic" w:cs="Simplified Arabic"/>
          <w:sz w:val="32"/>
          <w:szCs w:val="32"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دار الفكر اللبناني، بيروت، الطبعة الأولى</w:t>
      </w:r>
      <w:r w:rsidR="009429B0">
        <w:rPr>
          <w:rFonts w:ascii="Simplified Arabic" w:hAnsi="Simplified Arabic" w:cs="Simplified Arabic"/>
          <w:sz w:val="32"/>
          <w:szCs w:val="32"/>
        </w:rPr>
        <w:t>k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 xml:space="preserve"> 1998 .</w:t>
      </w:r>
    </w:p>
    <w:p w:rsidR="008C4D46" w:rsidRPr="00F6642A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19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ماجد محمد لافي، المسؤولية الجزائية الناشئة عن الخطأ الطبي دراسة مقارنة،</w:t>
      </w:r>
      <w:r w:rsidR="009429B0">
        <w:rPr>
          <w:rFonts w:ascii="Simplified Arabic" w:hAnsi="Simplified Arabic" w:cs="Simplified Arabic"/>
          <w:sz w:val="32"/>
          <w:szCs w:val="32"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دار الثقافة للنشر والتوزيع</w:t>
      </w:r>
      <w:r w:rsidR="009429B0">
        <w:rPr>
          <w:rFonts w:ascii="Simplified Arabic" w:hAnsi="Simplified Arabic" w:cs="Simplified Arabic"/>
          <w:sz w:val="32"/>
          <w:szCs w:val="32"/>
        </w:rPr>
        <w:t>k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 xml:space="preserve"> 1430ه</w:t>
      </w:r>
      <w:r w:rsidR="009429B0">
        <w:rPr>
          <w:rFonts w:ascii="Simplified Arabic" w:hAnsi="Simplified Arabic" w:cs="Simplified Arabic"/>
          <w:sz w:val="32"/>
          <w:szCs w:val="32"/>
        </w:rPr>
        <w:t>j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، 2009م</w:t>
      </w:r>
    </w:p>
    <w:p w:rsidR="008C4D46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20- محمد أحمد المشهداني، شرح قانون العقوبات القسم الخاص، 2001 .</w:t>
      </w:r>
    </w:p>
    <w:p w:rsidR="008C4D46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21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محمد الدبس، الموسوعة العلمية الميسرة، أكاديميا أنترناشيونال، 2004 .</w:t>
      </w:r>
    </w:p>
    <w:p w:rsidR="008C4D46" w:rsidRDefault="008C4D4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22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محمد حسين منصور، المسؤولية الطبية، دار الفكر الجامعي،</w:t>
      </w:r>
      <w:r w:rsidR="009429B0">
        <w:rPr>
          <w:rFonts w:ascii="Simplified Arabic" w:hAnsi="Simplified Arabic" w:cs="Simplified Arabic"/>
          <w:sz w:val="32"/>
          <w:szCs w:val="32"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2006 .</w:t>
      </w:r>
    </w:p>
    <w:p w:rsidR="00C36424" w:rsidRPr="00F6642A" w:rsidRDefault="009429B0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>23- محمد عبد المقصود حسن داود</w:t>
      </w:r>
      <w:r w:rsidR="008C4D46">
        <w:rPr>
          <w:rFonts w:ascii="Simplified Arabic" w:hAnsi="Simplified Arabic" w:cs="Simplified Arabic" w:hint="cs"/>
          <w:sz w:val="32"/>
          <w:szCs w:val="32"/>
          <w:rtl/>
        </w:rPr>
        <w:t>، مدى مشروعية الاستشفاء بالدم البشري وأثر التصرف فيه ، دار الجامعة الجديدة للنشر، 1999 .</w:t>
      </w:r>
    </w:p>
    <w:p w:rsidR="00C36424" w:rsidRPr="00F6642A" w:rsidRDefault="00C36424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24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محمد يسري إبراهيم ،الجناية العمد للطبيب على الأخطاء البشرية في الفقه الإسلامي، دار اليسير للطباعة والنشر، الطبعة الأولى</w:t>
      </w:r>
      <w:r w:rsidR="009429B0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 xml:space="preserve"> 2004 .</w:t>
      </w:r>
    </w:p>
    <w:p w:rsidR="00C36424" w:rsidRDefault="00C36424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25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محمد يوسف ياسين، المسؤولية الطبية مسؤولية المستشفيات والأطباء والممرضين (قانونا- فقها- إجتهادا) منشورات الحلبي الحقوقية .</w:t>
      </w:r>
    </w:p>
    <w:p w:rsidR="00C36424" w:rsidRPr="00F6642A" w:rsidRDefault="00C36424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26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مروك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9429B0">
        <w:rPr>
          <w:rFonts w:ascii="Simplified Arabic" w:hAnsi="Simplified Arabic" w:cs="Simplified Arabic"/>
          <w:sz w:val="32"/>
          <w:szCs w:val="32"/>
          <w:rtl/>
        </w:rPr>
        <w:t>نصر الدين</w:t>
      </w:r>
      <w:r w:rsidR="009429B0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 xml:space="preserve"> جريمة المخدرات في ضوء القوانين والاتفاقيات الدولية ، دار هومة ، 2004 .</w:t>
      </w:r>
    </w:p>
    <w:p w:rsidR="00DD5C26" w:rsidRPr="00F6642A" w:rsidRDefault="00C36424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27-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مروك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نصر الدين، نقل وزرع الأعضاء البشرية في القانون المقارن والشريعة           الإسلامية، الجزء الأول، الطبعة الثانية ، دار هومة ، الجزائر، 2003 .</w:t>
      </w:r>
    </w:p>
    <w:p w:rsidR="005C77D1" w:rsidRPr="00F6642A" w:rsidRDefault="00DD5C26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28</w:t>
      </w:r>
      <w:r w:rsidR="005C77D1" w:rsidRPr="00F6642A">
        <w:rPr>
          <w:rFonts w:ascii="Simplified Arabic" w:hAnsi="Simplified Arabic" w:cs="Simplified Arabic"/>
          <w:sz w:val="32"/>
          <w:szCs w:val="32"/>
          <w:rtl/>
        </w:rPr>
        <w:t xml:space="preserve">- مروك نصر الدين، الحماية الجنائية للحق في سلامة الجسم في القانون الجزائري والمقارن </w:t>
      </w:r>
      <w:r w:rsidR="009429B0">
        <w:rPr>
          <w:rFonts w:ascii="Simplified Arabic" w:hAnsi="Simplified Arabic" w:cs="Simplified Arabic"/>
          <w:sz w:val="32"/>
          <w:szCs w:val="32"/>
          <w:rtl/>
        </w:rPr>
        <w:t>والشريعة الإسلامية دراسة مقارنة</w:t>
      </w:r>
      <w:r w:rsidR="005C77D1" w:rsidRPr="00F6642A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="009429B0">
        <w:rPr>
          <w:rFonts w:ascii="Simplified Arabic" w:hAnsi="Simplified Arabic" w:cs="Simplified Arabic"/>
          <w:sz w:val="32"/>
          <w:szCs w:val="32"/>
          <w:rtl/>
        </w:rPr>
        <w:t>الديوان الوطني للأشغال التربوية</w:t>
      </w:r>
      <w:r w:rsidR="005C77D1" w:rsidRPr="00F6642A">
        <w:rPr>
          <w:rFonts w:ascii="Simplified Arabic" w:hAnsi="Simplified Arabic" w:cs="Simplified Arabic"/>
          <w:sz w:val="32"/>
          <w:szCs w:val="32"/>
          <w:rtl/>
        </w:rPr>
        <w:t>، الطبعة الأولى، 2003 .</w:t>
      </w:r>
    </w:p>
    <w:p w:rsidR="00C93E83" w:rsidRPr="00F6642A" w:rsidRDefault="00DD5C26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29</w:t>
      </w:r>
      <w:r w:rsidR="009429B0">
        <w:rPr>
          <w:rFonts w:ascii="Simplified Arabic" w:hAnsi="Simplified Arabic" w:cs="Simplified Arabic"/>
          <w:sz w:val="32"/>
          <w:szCs w:val="32"/>
          <w:rtl/>
        </w:rPr>
        <w:t>- منصور عمر المعايطية</w:t>
      </w:r>
      <w:r w:rsidR="00C93E83" w:rsidRPr="00F6642A">
        <w:rPr>
          <w:rFonts w:ascii="Simplified Arabic" w:hAnsi="Simplified Arabic" w:cs="Simplified Arabic"/>
          <w:sz w:val="32"/>
          <w:szCs w:val="32"/>
          <w:rtl/>
        </w:rPr>
        <w:t>،</w:t>
      </w:r>
      <w:r w:rsidR="009429B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93E83" w:rsidRPr="00F6642A">
        <w:rPr>
          <w:rFonts w:ascii="Simplified Arabic" w:hAnsi="Simplified Arabic" w:cs="Simplified Arabic"/>
          <w:sz w:val="32"/>
          <w:szCs w:val="32"/>
          <w:rtl/>
        </w:rPr>
        <w:t>المسؤولية المدنية والجنائية في الأخطاء الطبية ،مركز الدراسات والبحوث جامعة نايف العربية للعلوم الأمنية ،الرياض ، 1425ه،2004م.</w:t>
      </w:r>
    </w:p>
    <w:p w:rsidR="00C36424" w:rsidRDefault="00C36424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30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- مهند صلاح أحمد فتحي العزة، الحماية الجنائية للجسم البشري في ظل الإتجاهات الطبية ،دار الجامعة الجديدة للنشر،</w:t>
      </w:r>
      <w:r w:rsidR="009429B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F6642A">
        <w:rPr>
          <w:rFonts w:ascii="Simplified Arabic" w:hAnsi="Simplified Arabic" w:cs="Simplified Arabic"/>
          <w:sz w:val="32"/>
          <w:szCs w:val="32"/>
          <w:rtl/>
        </w:rPr>
        <w:t>الإسكندرية ،2002 .</w:t>
      </w:r>
    </w:p>
    <w:p w:rsidR="00EF58C1" w:rsidRDefault="00C36424" w:rsidP="009429B0">
      <w:pPr>
        <w:tabs>
          <w:tab w:val="left" w:pos="2777"/>
        </w:tabs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31</w:t>
      </w:r>
      <w:r w:rsidR="006E79D2">
        <w:rPr>
          <w:rFonts w:ascii="Simplified Arabic" w:hAnsi="Simplified Arabic" w:cs="Simplified Arabic" w:hint="cs"/>
          <w:sz w:val="32"/>
          <w:szCs w:val="32"/>
          <w:rtl/>
        </w:rPr>
        <w:t xml:space="preserve">- </w:t>
      </w:r>
      <w:r w:rsidR="00EF58C1">
        <w:rPr>
          <w:rFonts w:ascii="Simplified Arabic" w:hAnsi="Simplified Arabic" w:cs="Simplified Arabic" w:hint="cs"/>
          <w:sz w:val="32"/>
          <w:szCs w:val="32"/>
          <w:rtl/>
        </w:rPr>
        <w:t>موفق علي عبيد، المسؤولية الجزائية للأطباء عن إفشاء السر المهني، مكتبة الثقافة للنشر والتوزيع ،عمان ، 1998 .</w:t>
      </w:r>
    </w:p>
    <w:p w:rsidR="00C36424" w:rsidRDefault="00C36424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32- هيثم حامد المصاروه، التنظيم القانوني لعمليات زرع الأعضاء البشرية ، الطبعة الأولى، 2000 .</w:t>
      </w:r>
    </w:p>
    <w:p w:rsidR="00F668DE" w:rsidRDefault="00F668DE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6E79D2" w:rsidRDefault="00EF58C1" w:rsidP="005217E8">
      <w:pPr>
        <w:tabs>
          <w:tab w:val="left" w:pos="2777"/>
        </w:tabs>
        <w:spacing w:after="0" w:line="30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EF58C1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 xml:space="preserve">ج- المقالات والدراسات : </w:t>
      </w:r>
    </w:p>
    <w:p w:rsidR="00834D8B" w:rsidRPr="00834D8B" w:rsidRDefault="00834D8B" w:rsidP="009429B0">
      <w:pPr>
        <w:pStyle w:val="a3"/>
        <w:numPr>
          <w:ilvl w:val="0"/>
          <w:numId w:val="2"/>
        </w:numPr>
        <w:tabs>
          <w:tab w:val="right" w:pos="424"/>
        </w:tabs>
        <w:spacing w:after="0" w:line="300" w:lineRule="auto"/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34D8B">
        <w:rPr>
          <w:rFonts w:ascii="Simplified Arabic" w:hAnsi="Simplified Arabic" w:cs="Simplified Arabic" w:hint="cs"/>
          <w:sz w:val="32"/>
          <w:szCs w:val="32"/>
          <w:rtl/>
        </w:rPr>
        <w:t>بلعيدي فريد</w:t>
      </w:r>
      <w:r w:rsidR="009429B0">
        <w:rPr>
          <w:rFonts w:ascii="Simplified Arabic" w:hAnsi="Simplified Arabic" w:cs="Simplified Arabic" w:hint="cs"/>
          <w:sz w:val="32"/>
          <w:szCs w:val="32"/>
          <w:rtl/>
        </w:rPr>
        <w:t>، المسؤولية الطبية ، ملتقى وطني</w:t>
      </w:r>
      <w:r w:rsidRPr="00834D8B">
        <w:rPr>
          <w:rFonts w:ascii="Simplified Arabic" w:hAnsi="Simplified Arabic" w:cs="Simplified Arabic" w:hint="cs"/>
          <w:sz w:val="32"/>
          <w:szCs w:val="32"/>
          <w:rtl/>
        </w:rPr>
        <w:t>، يومي 23/24 جانفي 2008.</w:t>
      </w:r>
    </w:p>
    <w:p w:rsidR="00834D8B" w:rsidRDefault="00834D8B" w:rsidP="009429B0">
      <w:pPr>
        <w:pStyle w:val="a3"/>
        <w:numPr>
          <w:ilvl w:val="0"/>
          <w:numId w:val="2"/>
        </w:numPr>
        <w:tabs>
          <w:tab w:val="right" w:pos="424"/>
        </w:tabs>
        <w:spacing w:after="0" w:line="300" w:lineRule="auto"/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834D8B">
        <w:rPr>
          <w:rFonts w:ascii="Simplified Arabic" w:hAnsi="Simplified Arabic" w:cs="Simplified Arabic" w:hint="cs"/>
          <w:sz w:val="32"/>
          <w:szCs w:val="32"/>
          <w:rtl/>
        </w:rPr>
        <w:t>تدريست كريمة، المسؤولية الطبية، ملتقى وطني، بجامعة مولود معمري، تيزي وزو، يومي 23/24 جانفي 2008 .</w:t>
      </w:r>
    </w:p>
    <w:p w:rsidR="00834D8B" w:rsidRPr="00834D8B" w:rsidRDefault="00834D8B" w:rsidP="009429B0">
      <w:pPr>
        <w:pStyle w:val="a3"/>
        <w:numPr>
          <w:ilvl w:val="0"/>
          <w:numId w:val="2"/>
        </w:numPr>
        <w:tabs>
          <w:tab w:val="right" w:pos="424"/>
        </w:tabs>
        <w:spacing w:after="0" w:line="300" w:lineRule="auto"/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حمليل صالح ، المسؤولية </w:t>
      </w:r>
      <w:r w:rsidR="009429B0">
        <w:rPr>
          <w:rFonts w:ascii="Simplified Arabic" w:hAnsi="Simplified Arabic" w:cs="Simplified Arabic" w:hint="cs"/>
          <w:sz w:val="32"/>
          <w:szCs w:val="32"/>
          <w:rtl/>
        </w:rPr>
        <w:t>الجزائية الطبية دراسة مقارنة</w:t>
      </w:r>
      <w:r>
        <w:rPr>
          <w:rFonts w:ascii="Simplified Arabic" w:hAnsi="Simplified Arabic" w:cs="Simplified Arabic" w:hint="cs"/>
          <w:sz w:val="32"/>
          <w:szCs w:val="32"/>
          <w:rtl/>
        </w:rPr>
        <w:t>، ورقة بحث مقدمة في إطار ملتقى وطني ،المنظم من طرف كلية الحقوق بجامعة مولود معمري ، تيزي وزو، المنعقد بتاريخ: 23/24 جانفي 2008 .</w:t>
      </w:r>
    </w:p>
    <w:p w:rsidR="00834D8B" w:rsidRPr="00834D8B" w:rsidRDefault="00834D8B" w:rsidP="009429B0">
      <w:pPr>
        <w:tabs>
          <w:tab w:val="right" w:pos="424"/>
        </w:tabs>
        <w:spacing w:after="0" w:line="300" w:lineRule="auto"/>
        <w:ind w:left="-1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Pr="00834D8B">
        <w:rPr>
          <w:rFonts w:ascii="Simplified Arabic" w:hAnsi="Simplified Arabic" w:cs="Simplified Arabic" w:hint="cs"/>
          <w:sz w:val="32"/>
          <w:szCs w:val="32"/>
          <w:rtl/>
        </w:rPr>
        <w:t>- رايس محمد، المسؤو</w:t>
      </w:r>
      <w:r w:rsidR="009429B0">
        <w:rPr>
          <w:rFonts w:ascii="Simplified Arabic" w:hAnsi="Simplified Arabic" w:cs="Simplified Arabic" w:hint="cs"/>
          <w:sz w:val="32"/>
          <w:szCs w:val="32"/>
          <w:rtl/>
        </w:rPr>
        <w:t>لية الطبية عن إفشاء السر المهني</w:t>
      </w:r>
      <w:r w:rsidRPr="00834D8B">
        <w:rPr>
          <w:rFonts w:ascii="Simplified Arabic" w:hAnsi="Simplified Arabic" w:cs="Simplified Arabic" w:hint="cs"/>
          <w:sz w:val="32"/>
          <w:szCs w:val="32"/>
          <w:rtl/>
        </w:rPr>
        <w:t>، ملتقى وطني، بجامعة مولود معمري ، تيزي وزو، يومي 23/24 جانفي 2008 .</w:t>
      </w:r>
    </w:p>
    <w:p w:rsidR="001D28D4" w:rsidRDefault="00834D8B" w:rsidP="009429B0">
      <w:pPr>
        <w:tabs>
          <w:tab w:val="right" w:pos="424"/>
        </w:tabs>
        <w:spacing w:after="0" w:line="300" w:lineRule="auto"/>
        <w:ind w:left="-1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5</w:t>
      </w:r>
      <w:r w:rsidR="00D725B4">
        <w:rPr>
          <w:rFonts w:ascii="Simplified Arabic" w:hAnsi="Simplified Arabic" w:cs="Simplified Arabic" w:hint="cs"/>
          <w:sz w:val="32"/>
          <w:szCs w:val="32"/>
          <w:rtl/>
        </w:rPr>
        <w:t xml:space="preserve">- </w:t>
      </w:r>
      <w:r w:rsidR="004520D3">
        <w:rPr>
          <w:rFonts w:ascii="Simplified Arabic" w:hAnsi="Simplified Arabic" w:cs="Simplified Arabic" w:hint="cs"/>
          <w:sz w:val="32"/>
          <w:szCs w:val="32"/>
          <w:rtl/>
        </w:rPr>
        <w:t xml:space="preserve">محمد الباز محمد الباز، بحث في شروط مشروعية نقل وزرع الأعضاء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="004520D3">
        <w:rPr>
          <w:rFonts w:ascii="Simplified Arabic" w:hAnsi="Simplified Arabic" w:cs="Simplified Arabic" w:hint="cs"/>
          <w:sz w:val="32"/>
          <w:szCs w:val="32"/>
          <w:rtl/>
        </w:rPr>
        <w:t>البشرية، جامعة منصورة ، كلية الحقوق، قسم القانون الجنائي ، 2011 .</w:t>
      </w:r>
    </w:p>
    <w:p w:rsidR="009911C9" w:rsidRDefault="0064730F" w:rsidP="005217E8">
      <w:pPr>
        <w:spacing w:after="0" w:line="30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64730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د- الرسائل الجامعية :</w:t>
      </w:r>
    </w:p>
    <w:p w:rsidR="00810690" w:rsidRDefault="00810690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1- بومدان عبد القادر،</w:t>
      </w:r>
      <w:r w:rsidRPr="00730DB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المسؤولية الجزائية للطبيب عن إفشاء السر الطبي، رسالة ماجستير، جامعة تيزي وزو ، 2010-2011</w:t>
      </w:r>
    </w:p>
    <w:p w:rsidR="00810690" w:rsidRDefault="009429B0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2- سعيدان أسماء</w:t>
      </w:r>
      <w:r w:rsidR="00810690">
        <w:rPr>
          <w:rFonts w:ascii="Simplified Arabic" w:hAnsi="Simplified Arabic" w:cs="Simplified Arabic" w:hint="cs"/>
          <w:sz w:val="32"/>
          <w:szCs w:val="32"/>
          <w:rtl/>
        </w:rPr>
        <w:t>، التزام الطبيب بإعلام المريض</w:t>
      </w:r>
      <w:r>
        <w:rPr>
          <w:rFonts w:ascii="Simplified Arabic" w:hAnsi="Simplified Arabic" w:cs="Simplified Arabic" w:hint="cs"/>
          <w:sz w:val="32"/>
          <w:szCs w:val="32"/>
          <w:rtl/>
        </w:rPr>
        <w:t>، رسالة ماجستير</w:t>
      </w:r>
      <w:r w:rsidR="00810690">
        <w:rPr>
          <w:rFonts w:ascii="Simplified Arabic" w:hAnsi="Simplified Arabic" w:cs="Simplified Arabic" w:hint="cs"/>
          <w:sz w:val="32"/>
          <w:szCs w:val="32"/>
          <w:rtl/>
        </w:rPr>
        <w:t>، جامعة الجزائر، كلية الحقوق،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810690">
        <w:rPr>
          <w:rFonts w:ascii="Simplified Arabic" w:hAnsi="Simplified Arabic" w:cs="Simplified Arabic" w:hint="cs"/>
          <w:sz w:val="32"/>
          <w:szCs w:val="32"/>
          <w:rtl/>
        </w:rPr>
        <w:t>بن عكنون ، 2002 -2003 .</w:t>
      </w:r>
    </w:p>
    <w:p w:rsidR="00810690" w:rsidRPr="002A7A17" w:rsidRDefault="00810690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</w:rPr>
        <w:t>3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-</w:t>
      </w:r>
      <w:r w:rsidR="009429B0">
        <w:rPr>
          <w:rFonts w:ascii="Simplified Arabic" w:hAnsi="Simplified Arabic" w:cs="Simplified Arabic" w:hint="cs"/>
          <w:sz w:val="32"/>
          <w:szCs w:val="32"/>
          <w:rtl/>
        </w:rPr>
        <w:t>عبد الرحيم صباح</w:t>
      </w:r>
      <w:r w:rsidRPr="002A7A17">
        <w:rPr>
          <w:rFonts w:ascii="Simplified Arabic" w:hAnsi="Simplified Arabic" w:cs="Simplified Arabic" w:hint="cs"/>
          <w:sz w:val="32"/>
          <w:szCs w:val="32"/>
          <w:rtl/>
        </w:rPr>
        <w:t>، التزام الطبيب بالسر المهني، رسالة ماجستير</w:t>
      </w:r>
      <w:r w:rsidR="009429B0">
        <w:rPr>
          <w:rFonts w:ascii="Simplified Arabic" w:hAnsi="Simplified Arabic" w:cs="Simplified Arabic" w:hint="cs"/>
          <w:sz w:val="32"/>
          <w:szCs w:val="32"/>
          <w:rtl/>
        </w:rPr>
        <w:t>، جامعة الجزائر</w:t>
      </w:r>
      <w:r w:rsidRPr="002A7A17">
        <w:rPr>
          <w:rFonts w:ascii="Simplified Arabic" w:hAnsi="Simplified Arabic" w:cs="Simplified Arabic" w:hint="cs"/>
          <w:sz w:val="32"/>
          <w:szCs w:val="32"/>
          <w:rtl/>
        </w:rPr>
        <w:t>، الفرع حقوق، التخصص قانون خاص ، 2006 .</w:t>
      </w:r>
    </w:p>
    <w:p w:rsidR="00810690" w:rsidRPr="00810690" w:rsidRDefault="00810690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Pr="00810690">
        <w:rPr>
          <w:rFonts w:ascii="Simplified Arabic" w:hAnsi="Simplified Arabic" w:cs="Simplified Arabic" w:hint="cs"/>
          <w:sz w:val="32"/>
          <w:szCs w:val="32"/>
          <w:rtl/>
        </w:rPr>
        <w:t>- فاطمة الزهرة منار، مسؤولية طبيب التخدير المدنية دراسة مقارنة ،ماجستير في القانون الخاص، دار الثقافة للنشر والتوزيع ، 2012 .</w:t>
      </w:r>
    </w:p>
    <w:p w:rsidR="002A7A17" w:rsidRPr="00810690" w:rsidRDefault="00810690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5- قدير إسماعيل، سويسر سفيان، المسؤولية الجزائية لسلك الأطباء، المدرسة العليا للقضاء، 2004، 2007 .</w:t>
      </w:r>
    </w:p>
    <w:p w:rsidR="002A7A17" w:rsidRDefault="002A7A17" w:rsidP="009429B0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>6- كشيدة الطاهر، المسؤولية الجزائية للطبيب ،</w:t>
      </w:r>
      <w:r w:rsidRPr="007C056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رسالة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 xml:space="preserve"> ماجستير ، جامعة أبو بكر بلقايد</w:t>
      </w:r>
      <w:r>
        <w:rPr>
          <w:rFonts w:ascii="Simplified Arabic" w:hAnsi="Simplified Arabic" w:cs="Simplified Arabic" w:hint="cs"/>
          <w:sz w:val="32"/>
          <w:szCs w:val="32"/>
          <w:rtl/>
        </w:rPr>
        <w:t>، تلمسان ،2010-2011 .</w:t>
      </w:r>
    </w:p>
    <w:p w:rsidR="002A7A17" w:rsidRPr="002A7A17" w:rsidRDefault="002A7A17" w:rsidP="00D001DE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7- نبيلة غضبان، المسؤولية الجنائية للطبيب،</w:t>
      </w:r>
      <w:r w:rsidRPr="007C056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رسالة ماجستير، جامعة مولود معمري ،تيزي وزو كلية الحقوق ، 2009 .</w:t>
      </w:r>
    </w:p>
    <w:p w:rsidR="002A7A17" w:rsidRPr="002A7A17" w:rsidRDefault="002A7A17" w:rsidP="00D001DE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8</w:t>
      </w:r>
      <w:r w:rsidR="0064730F">
        <w:rPr>
          <w:rFonts w:ascii="Simplified Arabic" w:hAnsi="Simplified Arabic" w:cs="Simplified Arabic" w:hint="cs"/>
          <w:sz w:val="32"/>
          <w:szCs w:val="32"/>
          <w:rtl/>
        </w:rPr>
        <w:t>- نبيلة نسيب، الخطأ الطبي في القانون الجزائري والمقارن، رسالة ماجستير، جامعة ال</w:t>
      </w:r>
      <w:r w:rsidR="007C056A">
        <w:rPr>
          <w:rFonts w:ascii="Simplified Arabic" w:hAnsi="Simplified Arabic" w:cs="Simplified Arabic" w:hint="cs"/>
          <w:sz w:val="32"/>
          <w:szCs w:val="32"/>
          <w:rtl/>
        </w:rPr>
        <w:t>ج</w:t>
      </w:r>
      <w:r w:rsidR="0064730F">
        <w:rPr>
          <w:rFonts w:ascii="Simplified Arabic" w:hAnsi="Simplified Arabic" w:cs="Simplified Arabic" w:hint="cs"/>
          <w:sz w:val="32"/>
          <w:szCs w:val="32"/>
          <w:rtl/>
        </w:rPr>
        <w:t>زا</w:t>
      </w:r>
      <w:r w:rsidR="007C056A">
        <w:rPr>
          <w:rFonts w:ascii="Simplified Arabic" w:hAnsi="Simplified Arabic" w:cs="Simplified Arabic" w:hint="cs"/>
          <w:sz w:val="32"/>
          <w:szCs w:val="32"/>
          <w:rtl/>
        </w:rPr>
        <w:t>ئر، كلية الحقوق والعلوم الإدارية ، 2001 .</w:t>
      </w:r>
    </w:p>
    <w:p w:rsidR="006D6D07" w:rsidRDefault="006D6D07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6D6D0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ه</w:t>
      </w:r>
      <w:r w:rsidR="00D001DE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ـ</w:t>
      </w:r>
      <w:r w:rsidRPr="006D6D0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- النصوص القانونية :</w:t>
      </w:r>
      <w:r w:rsidR="00730DB7" w:rsidRPr="006D6D0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</w:p>
    <w:p w:rsidR="006D6D07" w:rsidRDefault="00D001DE" w:rsidP="00D001DE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1- قانون رقم 85-05</w:t>
      </w:r>
      <w:r w:rsidR="006D6D07">
        <w:rPr>
          <w:rFonts w:ascii="Simplified Arabic" w:hAnsi="Simplified Arabic" w:cs="Simplified Arabic" w:hint="cs"/>
          <w:sz w:val="32"/>
          <w:szCs w:val="32"/>
          <w:rtl/>
        </w:rPr>
        <w:t>، المؤرخ في 26 جمادي الأولى 1405 الموافق ل</w:t>
      </w:r>
      <w:r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6D6D07">
        <w:rPr>
          <w:rFonts w:ascii="Simplified Arabic" w:hAnsi="Simplified Arabic" w:cs="Simplified Arabic" w:hint="cs"/>
          <w:sz w:val="32"/>
          <w:szCs w:val="32"/>
          <w:rtl/>
        </w:rPr>
        <w:t xml:space="preserve"> 16/02/1985</w:t>
      </w:r>
      <w:r>
        <w:rPr>
          <w:rFonts w:ascii="Simplified Arabic" w:hAnsi="Simplified Arabic" w:cs="Simplified Arabic" w:hint="cs"/>
          <w:sz w:val="32"/>
          <w:szCs w:val="32"/>
          <w:rtl/>
        </w:rPr>
        <w:t>، المتعلق بحماية الصحة وترقيتها</w:t>
      </w:r>
      <w:r w:rsidR="006D6D07">
        <w:rPr>
          <w:rFonts w:ascii="Simplified Arabic" w:hAnsi="Simplified Arabic" w:cs="Simplified Arabic" w:hint="cs"/>
          <w:sz w:val="32"/>
          <w:szCs w:val="32"/>
          <w:rtl/>
        </w:rPr>
        <w:t>، الجريدة الرسمية، رقم 08 بتاريخ 17/02/1985 .</w:t>
      </w:r>
    </w:p>
    <w:p w:rsidR="00A842A2" w:rsidRDefault="006D6D07" w:rsidP="00D001DE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2- المرسوم التنفيذي 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>رقم 91/106 المؤرخ في 27/04/1991</w:t>
      </w:r>
      <w:r>
        <w:rPr>
          <w:rFonts w:ascii="Simplified Arabic" w:hAnsi="Simplified Arabic" w:cs="Simplified Arabic" w:hint="cs"/>
          <w:sz w:val="32"/>
          <w:szCs w:val="32"/>
          <w:rtl/>
        </w:rPr>
        <w:t>، المتضمن القانون الأساسي الخاص بالممارسين الطبيين والمتخصصين في الصحة العمومية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>، الجردة الرسمية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، رقم 22 بتاريخ </w:t>
      </w:r>
      <w:r w:rsidR="00A842A2">
        <w:rPr>
          <w:rFonts w:ascii="Simplified Arabic" w:hAnsi="Simplified Arabic" w:cs="Simplified Arabic" w:hint="cs"/>
          <w:sz w:val="32"/>
          <w:szCs w:val="32"/>
          <w:rtl/>
        </w:rPr>
        <w:t>25/05/1991 .</w:t>
      </w:r>
    </w:p>
    <w:p w:rsidR="00A842A2" w:rsidRDefault="00D001DE" w:rsidP="00D001DE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3- المرسوم التنفيذي رقم 92/276</w:t>
      </w:r>
      <w:r w:rsidR="00A842A2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المؤرخ في 06 يوليو 1992</w:t>
      </w:r>
      <w:r w:rsidR="00A842A2">
        <w:rPr>
          <w:rFonts w:ascii="Simplified Arabic" w:hAnsi="Simplified Arabic" w:cs="Simplified Arabic" w:hint="cs"/>
          <w:sz w:val="32"/>
          <w:szCs w:val="32"/>
          <w:rtl/>
        </w:rPr>
        <w:t xml:space="preserve">، يتضمن </w:t>
      </w:r>
      <w:r>
        <w:rPr>
          <w:rFonts w:ascii="Simplified Arabic" w:hAnsi="Simplified Arabic" w:cs="Simplified Arabic" w:hint="cs"/>
          <w:sz w:val="32"/>
          <w:szCs w:val="32"/>
          <w:rtl/>
        </w:rPr>
        <w:t>مدونة أخلاقيات الطب</w:t>
      </w:r>
      <w:r w:rsidR="00A842A2">
        <w:rPr>
          <w:rFonts w:ascii="Simplified Arabic" w:hAnsi="Simplified Arabic" w:cs="Simplified Arabic" w:hint="cs"/>
          <w:sz w:val="32"/>
          <w:szCs w:val="32"/>
          <w:rtl/>
        </w:rPr>
        <w:t>، الجريدة الرسمية، رقم 52 بتاريخ 06 يوليو 1992 .</w:t>
      </w:r>
    </w:p>
    <w:p w:rsidR="00794347" w:rsidRDefault="00A842A2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4- قانون رق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>م 09/17 المؤرخ في 31 يوليو 1990، الجريدة الرسمية</w:t>
      </w:r>
      <w:r>
        <w:rPr>
          <w:rFonts w:ascii="Simplified Arabic" w:hAnsi="Simplified Arabic" w:cs="Simplified Arabic" w:hint="cs"/>
          <w:sz w:val="32"/>
          <w:szCs w:val="32"/>
          <w:rtl/>
        </w:rPr>
        <w:t>، المعدل والمتمم للقانون رقم</w:t>
      </w:r>
      <w:r w:rsidR="00EF6871">
        <w:rPr>
          <w:rFonts w:ascii="Simplified Arabic" w:hAnsi="Simplified Arabic" w:cs="Simplified Arabic" w:hint="cs"/>
          <w:sz w:val="32"/>
          <w:szCs w:val="32"/>
          <w:rtl/>
        </w:rPr>
        <w:t xml:space="preserve"> 85/05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>، المؤرخ في 16 /02/ 1985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المتعلق 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>بحماية الصحة وترقيتها</w:t>
      </w:r>
      <w:r w:rsidR="00794347">
        <w:rPr>
          <w:rFonts w:ascii="Simplified Arabic" w:hAnsi="Simplified Arabic" w:cs="Simplified Arabic" w:hint="cs"/>
          <w:sz w:val="32"/>
          <w:szCs w:val="32"/>
          <w:rtl/>
        </w:rPr>
        <w:t>، العدد 35 .</w:t>
      </w:r>
    </w:p>
    <w:p w:rsidR="00794347" w:rsidRDefault="00EF6871" w:rsidP="00EF6871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5- الأمر رقم 66/156، المؤرخ في 08/06/19966</w:t>
      </w:r>
      <w:r w:rsidR="00794347">
        <w:rPr>
          <w:rFonts w:ascii="Simplified Arabic" w:hAnsi="Simplified Arabic" w:cs="Simplified Arabic" w:hint="cs"/>
          <w:sz w:val="32"/>
          <w:szCs w:val="32"/>
          <w:rtl/>
        </w:rPr>
        <w:t>، المعدل والمتمم بالقانون رقم 09/01 ، الذي يتضمن قانون العقوبات .</w:t>
      </w:r>
    </w:p>
    <w:p w:rsidR="00794347" w:rsidRDefault="00794347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6- قانون رقم 08/09 ، المؤرخ في 25/02/2008 ، يتضمن قانون الإجراءات المدنية والإدارية .</w:t>
      </w:r>
    </w:p>
    <w:p w:rsidR="002B0097" w:rsidRDefault="00794347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7- قانون رقم 04/18 ،المؤرخ في </w:t>
      </w:r>
      <w:r w:rsidR="002B0097">
        <w:rPr>
          <w:rFonts w:ascii="Simplified Arabic" w:hAnsi="Simplified Arabic" w:cs="Simplified Arabic" w:hint="cs"/>
          <w:sz w:val="32"/>
          <w:szCs w:val="32"/>
          <w:rtl/>
        </w:rPr>
        <w:t>25/12/2004 ، المتعلق بالوقاية من المخدرات و المؤثرات العقلية وقمع الاستعمال والاتجار غير المشروعين بها ، الجريدة الرسمية، عدد 83 مؤرخة في 26/12/20044 .</w:t>
      </w:r>
    </w:p>
    <w:p w:rsidR="0003090D" w:rsidRDefault="002B0097" w:rsidP="00D001DE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8- قانون ر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>قم 06/23، المؤرخ في 20/12/2006</w:t>
      </w:r>
      <w:r>
        <w:rPr>
          <w:rFonts w:ascii="Simplified Arabic" w:hAnsi="Simplified Arabic" w:cs="Simplified Arabic" w:hint="cs"/>
          <w:sz w:val="32"/>
          <w:szCs w:val="32"/>
          <w:rtl/>
        </w:rPr>
        <w:t>، يعدل يتمم الأمر 66/156، المتضمن قانون العقوبات الجزائري، الجريدة الرسمية، عدد 84، ب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 xml:space="preserve">تاريخ 24،12/2006 </w:t>
      </w:r>
    </w:p>
    <w:p w:rsidR="0003090D" w:rsidRDefault="0003090D" w:rsidP="00D001DE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9- قان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>ون رقم 08/13، المؤرخ في 20/07/2008</w:t>
      </w:r>
      <w:r>
        <w:rPr>
          <w:rFonts w:ascii="Simplified Arabic" w:hAnsi="Simplified Arabic" w:cs="Simplified Arabic" w:hint="cs"/>
          <w:sz w:val="32"/>
          <w:szCs w:val="32"/>
          <w:rtl/>
        </w:rPr>
        <w:t>، يعدل ويتمم القانون 85/05 المتعلق بحماية الصحة وترقيتها ، الجريدة الرسمية، عدد 44 بتاريخ 03/08/2008 .</w:t>
      </w:r>
    </w:p>
    <w:p w:rsidR="0003090D" w:rsidRDefault="0003090D" w:rsidP="00D001DE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10- قانون رقم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 xml:space="preserve"> 90/17، المؤرخ في 31 يوليو 1990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r w:rsidR="002B009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يعدل ويتمم القانون 85/05 المؤرخ في 16/02/1985 والمتعلق بحماية الصحة وترقيتها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 xml:space="preserve">، الجريدة الرسمية، عدد 35 </w:t>
      </w:r>
    </w:p>
    <w:p w:rsidR="002D5E6F" w:rsidRDefault="0003090D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11- قانون رقم 09/01 المؤرخ في 25/02/2009 ،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D5E6F">
        <w:rPr>
          <w:rFonts w:ascii="Simplified Arabic" w:hAnsi="Simplified Arabic" w:cs="Simplified Arabic" w:hint="cs"/>
          <w:sz w:val="32"/>
          <w:szCs w:val="32"/>
          <w:rtl/>
        </w:rPr>
        <w:t>يتضمن قانون العقوبات .</w:t>
      </w:r>
    </w:p>
    <w:p w:rsidR="00810690" w:rsidRDefault="002D5E6F" w:rsidP="005217E8">
      <w:pPr>
        <w:spacing w:after="0" w:line="30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12- قانون ر</w:t>
      </w:r>
      <w:r w:rsidR="00D001DE">
        <w:rPr>
          <w:rFonts w:ascii="Simplified Arabic" w:hAnsi="Simplified Arabic" w:cs="Simplified Arabic" w:hint="cs"/>
          <w:sz w:val="32"/>
          <w:szCs w:val="32"/>
          <w:rtl/>
        </w:rPr>
        <w:t>قم 06/01، المؤرخ في 20/02/2006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، المتعلق بالوقاية من الفساد ومكافحته </w:t>
      </w:r>
    </w:p>
    <w:p w:rsidR="004D0284" w:rsidRDefault="002D5E6F" w:rsidP="005217E8">
      <w:pPr>
        <w:spacing w:after="0" w:line="30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D5E6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و- الكتب باللغة الأجنبية </w:t>
      </w:r>
      <w:r w:rsidR="004D028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:</w:t>
      </w:r>
    </w:p>
    <w:p w:rsidR="00D65D16" w:rsidRDefault="00D65D16" w:rsidP="00D001DE">
      <w:pPr>
        <w:pStyle w:val="a5"/>
        <w:bidi w:val="0"/>
        <w:spacing w:line="300" w:lineRule="auto"/>
        <w:jc w:val="left"/>
        <w:rPr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-1 </w:t>
      </w:r>
      <w:r>
        <w:t xml:space="preserve"> </w:t>
      </w:r>
      <w:r w:rsidRPr="009738AB">
        <w:rPr>
          <w:sz w:val="32"/>
          <w:szCs w:val="32"/>
        </w:rPr>
        <w:t xml:space="preserve">bernard boulec, droit pénal général et pracedure pénal, </w:t>
      </w:r>
      <w:r>
        <w:rPr>
          <w:sz w:val="32"/>
          <w:szCs w:val="32"/>
        </w:rPr>
        <w:t xml:space="preserve">     </w:t>
      </w:r>
      <w:r w:rsidRPr="009738AB">
        <w:rPr>
          <w:sz w:val="32"/>
          <w:szCs w:val="32"/>
        </w:rPr>
        <w:t>sirey 18</w:t>
      </w:r>
      <w:r w:rsidRPr="009738AB">
        <w:rPr>
          <w:sz w:val="32"/>
          <w:szCs w:val="32"/>
          <w:vertAlign w:val="superscript"/>
        </w:rPr>
        <w:t>eme</w:t>
      </w:r>
      <w:r w:rsidRPr="009738AB">
        <w:rPr>
          <w:sz w:val="32"/>
          <w:szCs w:val="32"/>
        </w:rPr>
        <w:t>, paris, 2011, p361.</w:t>
      </w:r>
    </w:p>
    <w:p w:rsidR="00B967B8" w:rsidRDefault="00D65D16" w:rsidP="00D001DE">
      <w:pPr>
        <w:pStyle w:val="a5"/>
        <w:bidi w:val="0"/>
        <w:spacing w:line="30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D001DE">
        <w:rPr>
          <w:sz w:val="32"/>
          <w:szCs w:val="32"/>
        </w:rPr>
        <w:t xml:space="preserve">2- </w:t>
      </w:r>
      <w:r w:rsidR="009738AB" w:rsidRPr="009738AB">
        <w:rPr>
          <w:sz w:val="32"/>
          <w:szCs w:val="32"/>
        </w:rPr>
        <w:t>carin</w:t>
      </w:r>
      <w:r w:rsidR="009738AB">
        <w:rPr>
          <w:sz w:val="32"/>
          <w:szCs w:val="32"/>
        </w:rPr>
        <w:t>a</w:t>
      </w:r>
      <w:r w:rsidR="008700C2" w:rsidRPr="009738AB">
        <w:rPr>
          <w:sz w:val="32"/>
          <w:szCs w:val="32"/>
        </w:rPr>
        <w:t xml:space="preserve"> </w:t>
      </w:r>
      <w:r w:rsidR="009738AB" w:rsidRPr="009738AB">
        <w:rPr>
          <w:sz w:val="32"/>
          <w:szCs w:val="32"/>
        </w:rPr>
        <w:t>Renault</w:t>
      </w:r>
      <w:r w:rsidR="008700C2" w:rsidRPr="009738AB">
        <w:rPr>
          <w:sz w:val="32"/>
          <w:szCs w:val="32"/>
        </w:rPr>
        <w:t xml:space="preserve">, </w:t>
      </w:r>
      <w:r w:rsidR="009738AB" w:rsidRPr="009738AB">
        <w:rPr>
          <w:sz w:val="32"/>
          <w:szCs w:val="32"/>
        </w:rPr>
        <w:t>brat husky</w:t>
      </w:r>
      <w:r w:rsidR="008700C2" w:rsidRPr="009738AB">
        <w:rPr>
          <w:sz w:val="32"/>
          <w:szCs w:val="32"/>
        </w:rPr>
        <w:t xml:space="preserve">, </w:t>
      </w:r>
      <w:r w:rsidR="009738AB" w:rsidRPr="009738AB">
        <w:rPr>
          <w:sz w:val="32"/>
          <w:szCs w:val="32"/>
        </w:rPr>
        <w:t>procedure</w:t>
      </w:r>
      <w:r w:rsidR="008700C2" w:rsidRPr="009738AB">
        <w:rPr>
          <w:sz w:val="32"/>
          <w:szCs w:val="32"/>
        </w:rPr>
        <w:t xml:space="preserve"> pénale, gualine, 13</w:t>
      </w:r>
      <w:r w:rsidR="008700C2" w:rsidRPr="009738AB">
        <w:rPr>
          <w:sz w:val="32"/>
          <w:szCs w:val="32"/>
          <w:vertAlign w:val="superscript"/>
        </w:rPr>
        <w:t>eme</w:t>
      </w:r>
      <w:r w:rsidR="009738AB">
        <w:rPr>
          <w:rFonts w:ascii="Simplified Arabic" w:hAnsi="Simplified Arabic" w:cs="Simplified Arabic"/>
          <w:sz w:val="32"/>
          <w:szCs w:val="32"/>
        </w:rPr>
        <w:t xml:space="preserve">               </w:t>
      </w:r>
      <w:r w:rsidRPr="00EA2046">
        <w:rPr>
          <w:sz w:val="32"/>
          <w:szCs w:val="32"/>
        </w:rPr>
        <w:t xml:space="preserve">edition, paris, 2012-2013                                                           </w:t>
      </w:r>
      <w:r w:rsidRPr="009738AB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</w:t>
      </w:r>
      <w:r>
        <w:rPr>
          <w:rFonts w:ascii="Simplified Arabic" w:hAnsi="Simplified Arabic" w:cs="Simplified Arabic" w:hint="cs"/>
          <w:rtl/>
        </w:rPr>
        <w:t xml:space="preserve">            </w:t>
      </w:r>
      <w:r w:rsidR="00D001DE" w:rsidRPr="00D001DE">
        <w:rPr>
          <w:sz w:val="32"/>
          <w:szCs w:val="32"/>
        </w:rPr>
        <w:t xml:space="preserve">3- </w:t>
      </w:r>
      <w:r w:rsidR="00246CA7" w:rsidRPr="00246CA7">
        <w:rPr>
          <w:sz w:val="32"/>
          <w:szCs w:val="32"/>
          <w:lang w:val="en-US"/>
        </w:rPr>
        <w:t>s, jacopin, droit penal general, bréal, paris</w:t>
      </w:r>
      <w:r w:rsidR="00246CA7">
        <w:t xml:space="preserve"> </w:t>
      </w:r>
      <w:r w:rsidR="002B31B1" w:rsidRPr="002B31B1">
        <w:rPr>
          <w:rFonts w:hint="cs"/>
          <w:sz w:val="24"/>
          <w:szCs w:val="32"/>
          <w:rtl/>
        </w:rPr>
        <w:t>2011</w:t>
      </w:r>
      <w:r w:rsidR="00246CA7" w:rsidRPr="002B31B1">
        <w:rPr>
          <w:sz w:val="24"/>
          <w:szCs w:val="32"/>
        </w:rPr>
        <w:t xml:space="preserve">    </w:t>
      </w:r>
      <w:r w:rsidR="00246CA7">
        <w:t xml:space="preserve">   </w:t>
      </w:r>
    </w:p>
    <w:sectPr w:rsidR="00B967B8" w:rsidSect="00D001DE">
      <w:footerReference w:type="default" r:id="rId8"/>
      <w:pgSz w:w="11906" w:h="16838"/>
      <w:pgMar w:top="1134" w:right="1701" w:bottom="1134" w:left="1134" w:header="709" w:footer="709" w:gutter="0"/>
      <w:pgNumType w:fmt="numberInDash" w:start="132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959" w:rsidRDefault="00267959" w:rsidP="00810690">
      <w:pPr>
        <w:spacing w:after="0" w:line="240" w:lineRule="auto"/>
      </w:pPr>
      <w:r>
        <w:separator/>
      </w:r>
    </w:p>
  </w:endnote>
  <w:endnote w:type="continuationSeparator" w:id="1">
    <w:p w:rsidR="00267959" w:rsidRDefault="00267959" w:rsidP="00810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  <w:sz w:val="28"/>
        <w:szCs w:val="28"/>
        <w:rtl/>
      </w:rPr>
      <w:id w:val="1140898"/>
      <w:docPartObj>
        <w:docPartGallery w:val="Page Numbers (Bottom of Page)"/>
        <w:docPartUnique/>
      </w:docPartObj>
    </w:sdtPr>
    <w:sdtContent>
      <w:p w:rsidR="00560386" w:rsidRPr="00D001DE" w:rsidRDefault="009D1D15" w:rsidP="00D001DE">
        <w:pPr>
          <w:pStyle w:val="a8"/>
          <w:jc w:val="center"/>
          <w:rPr>
            <w:rFonts w:asciiTheme="majorBidi" w:hAnsiTheme="majorBidi" w:cstheme="majorBidi"/>
            <w:b/>
            <w:bCs/>
            <w:sz w:val="28"/>
            <w:szCs w:val="28"/>
          </w:rPr>
        </w:pPr>
        <w:r w:rsidRPr="00D001DE">
          <w:rPr>
            <w:rFonts w:asciiTheme="majorBidi" w:hAnsiTheme="majorBidi" w:cstheme="majorBidi"/>
            <w:b/>
            <w:bCs/>
            <w:sz w:val="28"/>
            <w:szCs w:val="28"/>
          </w:rPr>
          <w:fldChar w:fldCharType="begin"/>
        </w:r>
        <w:r w:rsidR="00E00D84" w:rsidRPr="00D001DE">
          <w:rPr>
            <w:rFonts w:asciiTheme="majorBidi" w:hAnsiTheme="majorBidi" w:cstheme="majorBidi"/>
            <w:b/>
            <w:bCs/>
            <w:sz w:val="28"/>
            <w:szCs w:val="28"/>
          </w:rPr>
          <w:instrText xml:space="preserve"> PAGE   \* MERGEFORMAT </w:instrText>
        </w:r>
        <w:r w:rsidRPr="00D001DE">
          <w:rPr>
            <w:rFonts w:asciiTheme="majorBidi" w:hAnsiTheme="majorBidi" w:cstheme="majorBidi"/>
            <w:b/>
            <w:bCs/>
            <w:sz w:val="28"/>
            <w:szCs w:val="28"/>
          </w:rPr>
          <w:fldChar w:fldCharType="separate"/>
        </w:r>
        <w:r w:rsidR="00EF6871" w:rsidRPr="00EF6871">
          <w:rPr>
            <w:rFonts w:asciiTheme="majorBidi" w:hAnsiTheme="majorBidi" w:cstheme="majorBidi"/>
            <w:b/>
            <w:bCs/>
            <w:noProof/>
            <w:sz w:val="28"/>
            <w:szCs w:val="28"/>
            <w:rtl/>
            <w:lang w:val="ar-SA"/>
          </w:rPr>
          <w:t>-</w:t>
        </w:r>
        <w:r w:rsidR="00EF6871">
          <w:rPr>
            <w:rFonts w:asciiTheme="majorBidi" w:hAnsiTheme="majorBidi" w:cstheme="majorBidi"/>
            <w:b/>
            <w:bCs/>
            <w:noProof/>
            <w:sz w:val="28"/>
            <w:szCs w:val="28"/>
            <w:rtl/>
          </w:rPr>
          <w:t xml:space="preserve"> 137 -</w:t>
        </w:r>
        <w:r w:rsidRPr="00D001DE">
          <w:rPr>
            <w:rFonts w:asciiTheme="majorBidi" w:hAnsiTheme="majorBidi" w:cstheme="majorBidi"/>
            <w:b/>
            <w:bCs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959" w:rsidRDefault="00267959" w:rsidP="00810690">
      <w:pPr>
        <w:spacing w:after="0" w:line="240" w:lineRule="auto"/>
      </w:pPr>
      <w:r>
        <w:separator/>
      </w:r>
    </w:p>
  </w:footnote>
  <w:footnote w:type="continuationSeparator" w:id="1">
    <w:p w:rsidR="00267959" w:rsidRDefault="00267959" w:rsidP="00810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E2E1B"/>
    <w:multiLevelType w:val="hybridMultilevel"/>
    <w:tmpl w:val="1B48E50A"/>
    <w:lvl w:ilvl="0" w:tplc="A78A0CB6">
      <w:start w:val="1"/>
      <w:numFmt w:val="decimal"/>
      <w:lvlText w:val="%1-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E0C44"/>
    <w:multiLevelType w:val="hybridMultilevel"/>
    <w:tmpl w:val="DC040866"/>
    <w:lvl w:ilvl="0" w:tplc="C0622996">
      <w:start w:val="1"/>
      <w:numFmt w:val="decimal"/>
      <w:lvlText w:val="%1-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D063BC"/>
    <w:multiLevelType w:val="hybridMultilevel"/>
    <w:tmpl w:val="91F27772"/>
    <w:lvl w:ilvl="0" w:tplc="68642BA8">
      <w:start w:val="3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42E04A95"/>
    <w:multiLevelType w:val="hybridMultilevel"/>
    <w:tmpl w:val="36E66A74"/>
    <w:lvl w:ilvl="0" w:tplc="2ABCCFB0">
      <w:start w:val="1"/>
      <w:numFmt w:val="arabicAlpha"/>
      <w:lvlText w:val="%1-"/>
      <w:lvlJc w:val="left"/>
      <w:pPr>
        <w:ind w:left="375" w:hanging="375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7FC2"/>
    <w:rsid w:val="00004D9A"/>
    <w:rsid w:val="0003090D"/>
    <w:rsid w:val="00045577"/>
    <w:rsid w:val="00061572"/>
    <w:rsid w:val="00062AAB"/>
    <w:rsid w:val="00077F86"/>
    <w:rsid w:val="000D06D0"/>
    <w:rsid w:val="000F2AB5"/>
    <w:rsid w:val="00115C48"/>
    <w:rsid w:val="00124608"/>
    <w:rsid w:val="00134EE1"/>
    <w:rsid w:val="0014763B"/>
    <w:rsid w:val="001950D9"/>
    <w:rsid w:val="001D28D4"/>
    <w:rsid w:val="0020086A"/>
    <w:rsid w:val="002024B1"/>
    <w:rsid w:val="002367C6"/>
    <w:rsid w:val="00237B4A"/>
    <w:rsid w:val="00246CA7"/>
    <w:rsid w:val="00267959"/>
    <w:rsid w:val="002A7A17"/>
    <w:rsid w:val="002B0097"/>
    <w:rsid w:val="002B31B1"/>
    <w:rsid w:val="002D5E6F"/>
    <w:rsid w:val="0043533D"/>
    <w:rsid w:val="004520D3"/>
    <w:rsid w:val="00473745"/>
    <w:rsid w:val="0049316B"/>
    <w:rsid w:val="004935E4"/>
    <w:rsid w:val="004D0284"/>
    <w:rsid w:val="005079BA"/>
    <w:rsid w:val="00516B56"/>
    <w:rsid w:val="005217E8"/>
    <w:rsid w:val="005255B6"/>
    <w:rsid w:val="00560386"/>
    <w:rsid w:val="0057036F"/>
    <w:rsid w:val="00587AA0"/>
    <w:rsid w:val="005C77D1"/>
    <w:rsid w:val="00602369"/>
    <w:rsid w:val="00645EA6"/>
    <w:rsid w:val="0064730F"/>
    <w:rsid w:val="00665B8D"/>
    <w:rsid w:val="006773EE"/>
    <w:rsid w:val="006A6540"/>
    <w:rsid w:val="006D6D07"/>
    <w:rsid w:val="006E79D2"/>
    <w:rsid w:val="00726435"/>
    <w:rsid w:val="00730DB7"/>
    <w:rsid w:val="00740443"/>
    <w:rsid w:val="00747D60"/>
    <w:rsid w:val="00755257"/>
    <w:rsid w:val="00794347"/>
    <w:rsid w:val="007C056A"/>
    <w:rsid w:val="007C0CA8"/>
    <w:rsid w:val="007E59E4"/>
    <w:rsid w:val="0080591F"/>
    <w:rsid w:val="00810690"/>
    <w:rsid w:val="00834D8B"/>
    <w:rsid w:val="00842565"/>
    <w:rsid w:val="00846BE2"/>
    <w:rsid w:val="008700C2"/>
    <w:rsid w:val="008C4D46"/>
    <w:rsid w:val="009340DD"/>
    <w:rsid w:val="009429B0"/>
    <w:rsid w:val="00957587"/>
    <w:rsid w:val="00967852"/>
    <w:rsid w:val="009738AB"/>
    <w:rsid w:val="00980824"/>
    <w:rsid w:val="009911C9"/>
    <w:rsid w:val="009951C6"/>
    <w:rsid w:val="009A456C"/>
    <w:rsid w:val="009C29DA"/>
    <w:rsid w:val="009D1D15"/>
    <w:rsid w:val="00A842A2"/>
    <w:rsid w:val="00AB7D84"/>
    <w:rsid w:val="00AC5028"/>
    <w:rsid w:val="00B525F5"/>
    <w:rsid w:val="00B705A9"/>
    <w:rsid w:val="00B967B8"/>
    <w:rsid w:val="00BA3E86"/>
    <w:rsid w:val="00BE3284"/>
    <w:rsid w:val="00C36424"/>
    <w:rsid w:val="00C37FC2"/>
    <w:rsid w:val="00C93E83"/>
    <w:rsid w:val="00CA4759"/>
    <w:rsid w:val="00CE3CBF"/>
    <w:rsid w:val="00CF04F2"/>
    <w:rsid w:val="00D001DE"/>
    <w:rsid w:val="00D163FF"/>
    <w:rsid w:val="00D607D1"/>
    <w:rsid w:val="00D65D16"/>
    <w:rsid w:val="00D66553"/>
    <w:rsid w:val="00D725B4"/>
    <w:rsid w:val="00DD5C26"/>
    <w:rsid w:val="00E00D84"/>
    <w:rsid w:val="00E03BDE"/>
    <w:rsid w:val="00E44EAC"/>
    <w:rsid w:val="00E74AAE"/>
    <w:rsid w:val="00E939C4"/>
    <w:rsid w:val="00EA2046"/>
    <w:rsid w:val="00EC09DA"/>
    <w:rsid w:val="00EF58C1"/>
    <w:rsid w:val="00EF6871"/>
    <w:rsid w:val="00F13749"/>
    <w:rsid w:val="00F6642A"/>
    <w:rsid w:val="00F668DE"/>
    <w:rsid w:val="00F70A7B"/>
    <w:rsid w:val="00F747CF"/>
    <w:rsid w:val="00F85D79"/>
    <w:rsid w:val="00FB53C7"/>
    <w:rsid w:val="00FC01D9"/>
    <w:rsid w:val="00FD3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E8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577"/>
    <w:pPr>
      <w:ind w:left="720"/>
      <w:contextualSpacing/>
    </w:pPr>
  </w:style>
  <w:style w:type="character" w:styleId="a4">
    <w:name w:val="footnote reference"/>
    <w:basedOn w:val="a0"/>
    <w:uiPriority w:val="99"/>
    <w:unhideWhenUsed/>
    <w:rsid w:val="004D0284"/>
    <w:rPr>
      <w:vertAlign w:val="superscript"/>
    </w:rPr>
  </w:style>
  <w:style w:type="paragraph" w:styleId="a5">
    <w:name w:val="footnote text"/>
    <w:basedOn w:val="a"/>
    <w:link w:val="Char"/>
    <w:uiPriority w:val="99"/>
    <w:rsid w:val="008700C2"/>
    <w:pPr>
      <w:spacing w:after="0" w:line="240" w:lineRule="auto"/>
      <w:jc w:val="lowKashida"/>
    </w:pPr>
    <w:rPr>
      <w:rFonts w:ascii="Times New Roman" w:eastAsia="Times New Roman" w:hAnsi="Times New Roman" w:cs="Times New Roman"/>
      <w:sz w:val="20"/>
      <w:szCs w:val="24"/>
      <w:lang w:val="fr-FR"/>
    </w:rPr>
  </w:style>
  <w:style w:type="character" w:customStyle="1" w:styleId="Char">
    <w:name w:val="نص حاشية سفلية Char"/>
    <w:basedOn w:val="a0"/>
    <w:link w:val="a5"/>
    <w:uiPriority w:val="99"/>
    <w:rsid w:val="008700C2"/>
    <w:rPr>
      <w:rFonts w:ascii="Times New Roman" w:eastAsia="Times New Roman" w:hAnsi="Times New Roman" w:cs="Times New Roman"/>
      <w:sz w:val="20"/>
      <w:szCs w:val="24"/>
      <w:lang w:val="fr-FR"/>
    </w:rPr>
  </w:style>
  <w:style w:type="character" w:styleId="a6">
    <w:name w:val="Book Title"/>
    <w:basedOn w:val="a0"/>
    <w:uiPriority w:val="33"/>
    <w:qFormat/>
    <w:rsid w:val="0049316B"/>
    <w:rPr>
      <w:b/>
      <w:bCs/>
      <w:smallCaps/>
      <w:spacing w:val="5"/>
    </w:rPr>
  </w:style>
  <w:style w:type="paragraph" w:styleId="a7">
    <w:name w:val="header"/>
    <w:basedOn w:val="a"/>
    <w:link w:val="Char0"/>
    <w:uiPriority w:val="99"/>
    <w:semiHidden/>
    <w:unhideWhenUsed/>
    <w:rsid w:val="008106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semiHidden/>
    <w:rsid w:val="00810690"/>
  </w:style>
  <w:style w:type="paragraph" w:styleId="a8">
    <w:name w:val="footer"/>
    <w:basedOn w:val="a"/>
    <w:link w:val="Char1"/>
    <w:uiPriority w:val="99"/>
    <w:unhideWhenUsed/>
    <w:rsid w:val="008106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rsid w:val="008106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5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1FB2C-8432-4897-B4D9-A02BD8D3E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1116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</dc:creator>
  <cp:lastModifiedBy>Edition Ultra</cp:lastModifiedBy>
  <cp:revision>36</cp:revision>
  <dcterms:created xsi:type="dcterms:W3CDTF">2014-08-20T17:29:00Z</dcterms:created>
  <dcterms:modified xsi:type="dcterms:W3CDTF">2014-09-09T09:17:00Z</dcterms:modified>
</cp:coreProperties>
</file>